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5392" w14:textId="77777777" w:rsidR="00AF17DB" w:rsidRDefault="00AF17DB" w:rsidP="00AF17DB">
      <w:pPr>
        <w:pStyle w:val="docdata"/>
        <w:shd w:val="clear" w:color="auto" w:fill="FFFFFF"/>
        <w:spacing w:before="0" w:beforeAutospacing="0" w:after="300" w:afterAutospacing="0" w:line="240" w:lineRule="atLeast"/>
      </w:pPr>
      <w:r>
        <w:rPr>
          <w:rFonts w:ascii="Lucida Sans Unicode" w:hAnsi="Lucida Sans Unicode" w:cs="Lucida Sans Unicode"/>
          <w:color w:val="01608E"/>
        </w:rPr>
        <w:t>ДОКУМЕНТЫ МЕЖДУНАРОДНОГО УРОВНЯ</w:t>
      </w:r>
    </w:p>
    <w:p w14:paraId="0234BD3E" w14:textId="77777777" w:rsidR="00AF17DB" w:rsidRDefault="00AF17DB" w:rsidP="00AF17DB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Всеобщая декларация прав человека (принята Генеральной Ассамблеей ООН 10.12.1948 г.).</w:t>
      </w:r>
    </w:p>
    <w:p w14:paraId="3C4CA5A7" w14:textId="77777777" w:rsidR="00AF17DB" w:rsidRDefault="00AF17DB" w:rsidP="00AF17DB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Декларация прав ребенка (принята Генеральной Ассамблеей ООН 20.11.1959 г.).</w:t>
      </w:r>
    </w:p>
    <w:p w14:paraId="637BBF00" w14:textId="77777777" w:rsidR="00AF17DB" w:rsidRDefault="00AF17DB" w:rsidP="00AF17DB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Конвенция ООН о правах ребенка (принята Генеральной Ассамблеей ООН в 1989 г.).</w:t>
      </w:r>
    </w:p>
    <w:p w14:paraId="1D5B50D9" w14:textId="77777777" w:rsidR="00AF17DB" w:rsidRDefault="00AF17DB" w:rsidP="00AF17DB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Манифест ИФЛА для школьных библиотек (2000 г.).</w:t>
      </w:r>
    </w:p>
    <w:p w14:paraId="5339533F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40" w:lineRule="atLeast"/>
      </w:pPr>
      <w:r>
        <w:rPr>
          <w:rFonts w:ascii="Lucida Sans Unicode" w:hAnsi="Lucida Sans Unicode" w:cs="Lucida Sans Unicode"/>
          <w:color w:val="01608E"/>
        </w:rPr>
        <w:t>ЗАКОНОДАТЕЛЬСТВО РОССИЙСКОЙ ФЕДЕРАЦИИ</w:t>
      </w:r>
    </w:p>
    <w:p w14:paraId="593B7D7D" w14:textId="77777777" w:rsidR="00AF17DB" w:rsidRDefault="00AF17DB" w:rsidP="00AF17DB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Конституция Российской Федерации.</w:t>
      </w:r>
    </w:p>
    <w:p w14:paraId="5A4A09F0" w14:textId="77777777" w:rsidR="00AF17DB" w:rsidRDefault="00AF17DB" w:rsidP="00AF17DB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Федеральный закон РФ от 29 декабря 2012 г. № 273-ФЗ «Об образовании в Российской Федерации».</w:t>
      </w:r>
    </w:p>
    <w:p w14:paraId="656C1ABF" w14:textId="77777777" w:rsidR="00AF17DB" w:rsidRDefault="00AF17DB" w:rsidP="00AF17DB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Федеральный закон от 29 декабря 1994 г. № 78-ФЗ «О библиотечном деле».</w:t>
      </w:r>
    </w:p>
    <w:p w14:paraId="7F4AF410" w14:textId="77777777" w:rsidR="00AF17DB" w:rsidRDefault="00AF17DB" w:rsidP="00AF17DB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Гражданский кодекс Российской Федерации: Часть 4: Раздел VII «Права на результаты интеллектуальной деятельности и средства и индивидуализации»: Глава 70 «Авторское право».</w:t>
      </w:r>
    </w:p>
    <w:p w14:paraId="7982127A" w14:textId="77777777" w:rsidR="00AF17DB" w:rsidRDefault="00AF17DB" w:rsidP="00AF17DB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Федеральный закон от 27 июля 2006 г. № 152-ФЗ «О персональных данных».</w:t>
      </w:r>
    </w:p>
    <w:p w14:paraId="0E0BDE84" w14:textId="77777777" w:rsidR="00AF17DB" w:rsidRDefault="00AF17DB" w:rsidP="00AF17DB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Федеральный закон от 27 июля 2006 г. № 149-ФЗ «Об информации, </w:t>
      </w:r>
      <w:proofErr w:type="spellStart"/>
      <w:r>
        <w:rPr>
          <w:rFonts w:ascii="Lucida Sans Unicode" w:hAnsi="Lucida Sans Unicode" w:cs="Lucida Sans Unicode"/>
          <w:color w:val="666666"/>
          <w:sz w:val="20"/>
          <w:szCs w:val="20"/>
        </w:rPr>
        <w:t>информацион¬ных</w:t>
      </w:r>
      <w:proofErr w:type="spell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технологиях и о защите информации».</w:t>
      </w:r>
    </w:p>
    <w:p w14:paraId="78641BBB" w14:textId="77777777" w:rsidR="00AF17DB" w:rsidRDefault="00AF17DB" w:rsidP="00AF17DB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Федеральный закон РФ от 29.12.2010 № 436-ФЗ «О защите детей от информации, причиняющей вред их здоровью и развитию».</w:t>
      </w:r>
    </w:p>
    <w:p w14:paraId="3388D476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40" w:lineRule="atLeast"/>
      </w:pPr>
      <w:r>
        <w:rPr>
          <w:rFonts w:ascii="Lucida Sans Unicode" w:hAnsi="Lucida Sans Unicode" w:cs="Lucida Sans Unicode"/>
          <w:color w:val="01608E"/>
        </w:rPr>
        <w:t>НОРМАТИВНЫЕ ДОКУМЕНТЫ, ПОДГОТОВЛЕННЫЕ ФЕДЕРАЛЬНЫМИ ОРГАНАМИ ГОСУДАРСТВЕННОЙ ВЛАСТИ</w:t>
      </w:r>
    </w:p>
    <w:p w14:paraId="234B92B4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Государственная программа Российской Федерации «Развитие образования на 2013- 2020 годы» (в новой редакции), </w:t>
      </w:r>
      <w:proofErr w:type="spellStart"/>
      <w:proofErr w:type="gramStart"/>
      <w:r>
        <w:rPr>
          <w:rFonts w:ascii="Lucida Sans Unicode" w:hAnsi="Lucida Sans Unicode" w:cs="Lucida Sans Unicode"/>
          <w:color w:val="666666"/>
          <w:sz w:val="20"/>
          <w:szCs w:val="20"/>
        </w:rPr>
        <w:t>утвержден¬ная</w:t>
      </w:r>
      <w:proofErr w:type="spellEnd"/>
      <w:proofErr w:type="gram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распоряжением Правительства РФ от 15 мая 2013 г. № 792-р.</w:t>
      </w:r>
    </w:p>
    <w:p w14:paraId="2547C315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Федеральные государственные </w:t>
      </w:r>
      <w:proofErr w:type="spellStart"/>
      <w:proofErr w:type="gramStart"/>
      <w:r>
        <w:rPr>
          <w:rFonts w:ascii="Lucida Sans Unicode" w:hAnsi="Lucida Sans Unicode" w:cs="Lucida Sans Unicode"/>
          <w:color w:val="666666"/>
          <w:sz w:val="20"/>
          <w:szCs w:val="20"/>
        </w:rPr>
        <w:t>образова¬тельные</w:t>
      </w:r>
      <w:proofErr w:type="spellEnd"/>
      <w:proofErr w:type="gram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стандарты (ФГОС) начального, основного и среднего общего образования.</w:t>
      </w:r>
    </w:p>
    <w:p w14:paraId="4D13BF3D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Постановление Главного государственного санитарного врача РФ от 29 декабря 2010 г. № 189 «Об утверждении СанПиН 2.4.2.2821- 10 «Санитарно-эпидемиологические </w:t>
      </w:r>
      <w:proofErr w:type="spellStart"/>
      <w:r>
        <w:rPr>
          <w:rFonts w:ascii="Lucida Sans Unicode" w:hAnsi="Lucida Sans Unicode" w:cs="Lucida Sans Unicode"/>
          <w:color w:val="666666"/>
          <w:sz w:val="20"/>
          <w:szCs w:val="20"/>
        </w:rPr>
        <w:t>требо¬вания</w:t>
      </w:r>
      <w:proofErr w:type="spell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к условиям и организации обучения в общеобразовательных учреждениях»».</w:t>
      </w:r>
    </w:p>
    <w:p w14:paraId="099C735C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Постановление Правительства РФ от 25.04.2012 г. № 390 «О противопожарном режиме».</w:t>
      </w:r>
    </w:p>
    <w:p w14:paraId="52024EFC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Правила пожарной безопасности для учреждений культуры Российской </w:t>
      </w:r>
      <w:proofErr w:type="spellStart"/>
      <w:r>
        <w:rPr>
          <w:rFonts w:ascii="Lucida Sans Unicode" w:hAnsi="Lucida Sans Unicode" w:cs="Lucida Sans Unicode"/>
          <w:color w:val="666666"/>
          <w:sz w:val="20"/>
          <w:szCs w:val="20"/>
        </w:rPr>
        <w:t>Федера¬ции</w:t>
      </w:r>
      <w:proofErr w:type="spell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ВППБ 13-01-94 (введены в действие приказом Минкультуры РФ от 1 ноября 1994 г. № 736).</w:t>
      </w:r>
    </w:p>
    <w:p w14:paraId="3D9D0D16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lastRenderedPageBreak/>
        <w:t>«Квалификационные характеристики должностей работников культуры, искусства и кинематографии», утвержденные приказом Министерства здравоохранения и социального развития Российской Федерации № 251-н от 30 марта 2011.</w:t>
      </w:r>
    </w:p>
    <w:p w14:paraId="4D0BE247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Приказ Министерства здравоохранения и социального развития от 31 мая 2011 г. № 448-н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14:paraId="5BF49D1A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Постановление Правительства РФ от 8 августа 2013 г. № 678 «Об утверждении номенклатуры должностей педагогических работников организаций, осуществляющих педагогическую деятельность, должностей руководителей образовательных организаций».</w:t>
      </w:r>
    </w:p>
    <w:p w14:paraId="523BCA15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«Примерное положение о библиотеке образовательного учреждения»: Письмо Министерства общего и профессионального образования РФ от 23.03.2004 г. № 14-51-70/13-</w:t>
      </w:r>
    </w:p>
    <w:p w14:paraId="5AC46716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Приказ Министерства культуры Российской Федерации от 8 октября 2012 г. № 1077 «Об утверждении Порядка учета документов, входящих в состав библиотечного фонда».</w:t>
      </w:r>
    </w:p>
    <w:p w14:paraId="3BB3A091" w14:textId="77777777" w:rsidR="00AF17DB" w:rsidRDefault="00AF17DB" w:rsidP="00AF17DB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Приказ Министерства образования РФ от 24.08.2000 г. № 2488 «Об учете библиотечного фонда библиотек образовательных учреждений»</w:t>
      </w:r>
    </w:p>
    <w:p w14:paraId="7523B1E4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40" w:lineRule="atLeast"/>
      </w:pPr>
      <w:r>
        <w:rPr>
          <w:rFonts w:ascii="Lucida Sans Unicode" w:hAnsi="Lucida Sans Unicode" w:cs="Lucida Sans Unicode"/>
          <w:color w:val="01608E"/>
        </w:rPr>
        <w:t>ЛОКАЛЬНЫЕ ДОКУМЕНТЫ</w:t>
      </w:r>
    </w:p>
    <w:p w14:paraId="756C6226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10" w:lineRule="atLeast"/>
      </w:pPr>
      <w:r>
        <w:rPr>
          <w:rFonts w:ascii="Lucida Sans Unicode" w:hAnsi="Lucida Sans Unicode" w:cs="Lucida Sans Unicode"/>
          <w:color w:val="444444"/>
          <w:sz w:val="21"/>
          <w:szCs w:val="21"/>
        </w:rPr>
        <w:t>ОБЯЗАТЕЛЬНЫЕ ОРГАНИЗАЦИОННО-РАСПОРЯДИТЕЛЬНЫЕ ДОКУМЕНТЫ</w:t>
      </w:r>
    </w:p>
    <w:p w14:paraId="59FE426A" w14:textId="77777777" w:rsidR="00AF17DB" w:rsidRDefault="00AF17DB" w:rsidP="00AF17DB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Положение о библиотеке общеобразовательного учреждения.</w:t>
      </w:r>
    </w:p>
    <w:p w14:paraId="0A46CB08" w14:textId="77777777" w:rsidR="00AF17DB" w:rsidRDefault="00AF17DB" w:rsidP="00AF17DB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Правила пользования библиотекой общеобразовательного учреждения.</w:t>
      </w:r>
    </w:p>
    <w:p w14:paraId="58E7A24F" w14:textId="77777777" w:rsidR="00AF17DB" w:rsidRDefault="00AF17DB" w:rsidP="00AF17DB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Должностные инструкции работников библиотеки.</w:t>
      </w:r>
    </w:p>
    <w:p w14:paraId="494A9793" w14:textId="77777777" w:rsidR="00AF17DB" w:rsidRDefault="00AF17DB" w:rsidP="00AF17DB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План работы библиотеки на учебный год.</w:t>
      </w:r>
    </w:p>
    <w:p w14:paraId="4DA5CB4D" w14:textId="77777777" w:rsidR="00AF17DB" w:rsidRDefault="00AF17DB" w:rsidP="00AF17DB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Отчет о работе библиотеки за учебный год.</w:t>
      </w:r>
    </w:p>
    <w:p w14:paraId="6C752E33" w14:textId="77777777" w:rsidR="00AF17DB" w:rsidRDefault="00AF17DB" w:rsidP="00AF17DB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Инструкция по технике безопасности в библиотеке.</w:t>
      </w:r>
    </w:p>
    <w:p w14:paraId="667A4393" w14:textId="77777777" w:rsidR="00AF17DB" w:rsidRDefault="00AF17DB" w:rsidP="00AF17DB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Инструкция по пожарной безопасности в библиотеке.</w:t>
      </w:r>
    </w:p>
    <w:p w14:paraId="7B7F51B7" w14:textId="77777777" w:rsidR="00AF17DB" w:rsidRDefault="00AF17DB" w:rsidP="00AF17DB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Порядок организации доступа в Интернет</w:t>
      </w:r>
    </w:p>
    <w:p w14:paraId="5E6EC839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10" w:lineRule="atLeast"/>
      </w:pPr>
      <w:r>
        <w:rPr>
          <w:rFonts w:ascii="Lucida Sans Unicode" w:hAnsi="Lucida Sans Unicode" w:cs="Lucida Sans Unicode"/>
          <w:color w:val="444444"/>
          <w:sz w:val="21"/>
          <w:szCs w:val="21"/>
        </w:rPr>
        <w:t>ОБЯЗАТЕЛЬНЫЕ ДОКУМЕНТЫ (ФОРМЫ) ПО УЧЕТУ РАБОТЫ БИБЛИОТЕКИ И БИБЛИОТЕЧНОГО ФОНДА</w:t>
      </w:r>
    </w:p>
    <w:p w14:paraId="5B041E87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Дневник учета работы школьной библиотеки.</w:t>
      </w:r>
    </w:p>
    <w:p w14:paraId="4814097E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Книги суммарного учета библиотечного фонда.</w:t>
      </w:r>
    </w:p>
    <w:p w14:paraId="43BD088E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Инвентарные книги на печатные издания.</w:t>
      </w:r>
    </w:p>
    <w:p w14:paraId="45FE0B00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Журнал учета (или инвентарная книга) </w:t>
      </w:r>
      <w:proofErr w:type="spellStart"/>
      <w:proofErr w:type="gramStart"/>
      <w:r>
        <w:rPr>
          <w:rFonts w:ascii="Lucida Sans Unicode" w:hAnsi="Lucida Sans Unicode" w:cs="Lucida Sans Unicode"/>
          <w:color w:val="666666"/>
          <w:sz w:val="20"/>
          <w:szCs w:val="20"/>
        </w:rPr>
        <w:t>не¬традиционных</w:t>
      </w:r>
      <w:proofErr w:type="spellEnd"/>
      <w:proofErr w:type="gram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носителей информации.</w:t>
      </w:r>
    </w:p>
    <w:p w14:paraId="3DF8C98E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lastRenderedPageBreak/>
        <w:t>Журнал учета (или картотека) изданий, не подлежащих записи в инвентарную книгу (брошюр).</w:t>
      </w:r>
    </w:p>
    <w:p w14:paraId="0C591C2A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Картотека учета периодической печати.</w:t>
      </w:r>
    </w:p>
    <w:p w14:paraId="519A26FD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Документы по организации учета учебников (Картотека учебников, Журнал учета </w:t>
      </w:r>
      <w:proofErr w:type="spellStart"/>
      <w:proofErr w:type="gramStart"/>
      <w:r>
        <w:rPr>
          <w:rFonts w:ascii="Lucida Sans Unicode" w:hAnsi="Lucida Sans Unicode" w:cs="Lucida Sans Unicode"/>
          <w:color w:val="666666"/>
          <w:sz w:val="20"/>
          <w:szCs w:val="20"/>
        </w:rPr>
        <w:t>регист</w:t>
      </w:r>
      <w:proofErr w:type="spellEnd"/>
      <w:r>
        <w:rPr>
          <w:rFonts w:ascii="Lucida Sans Unicode" w:hAnsi="Lucida Sans Unicode" w:cs="Lucida Sans Unicode"/>
          <w:color w:val="666666"/>
          <w:sz w:val="20"/>
          <w:szCs w:val="20"/>
        </w:rPr>
        <w:t>-рационных</w:t>
      </w:r>
      <w:proofErr w:type="gram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карточек картотеки учебников).</w:t>
      </w:r>
    </w:p>
    <w:p w14:paraId="21D68670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Тетрадь учета литературы, принятой взамен утерянной.</w:t>
      </w:r>
    </w:p>
    <w:p w14:paraId="3DF037F3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Акты на списание литературы.</w:t>
      </w:r>
    </w:p>
    <w:p w14:paraId="439F4722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Акты о переоценке фондов.</w:t>
      </w:r>
    </w:p>
    <w:p w14:paraId="5078C5BB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Акты о проверке фондов.</w:t>
      </w:r>
    </w:p>
    <w:p w14:paraId="444683BB" w14:textId="77777777" w:rsidR="00AF17DB" w:rsidRDefault="00AF17DB" w:rsidP="00AF17DB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Договор пожертвования.</w:t>
      </w:r>
    </w:p>
    <w:p w14:paraId="60386CE1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10" w:lineRule="atLeast"/>
      </w:pPr>
      <w:r>
        <w:rPr>
          <w:rFonts w:ascii="Lucida Sans Unicode" w:hAnsi="Lucida Sans Unicode" w:cs="Lucida Sans Unicode"/>
          <w:color w:val="444444"/>
          <w:sz w:val="21"/>
          <w:szCs w:val="21"/>
        </w:rPr>
        <w:t>РЕКОМЕНДУЕМЫЕ ЛОКАЛЬНЫЕ АКТЫ</w:t>
      </w:r>
    </w:p>
    <w:p w14:paraId="6FB5ECAC" w14:textId="77777777" w:rsidR="00AF17DB" w:rsidRDefault="00AF17DB" w:rsidP="00AF17DB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Положения о структурных подразделениях (абонементе, читальном зале, медиатеке) при их наличии.</w:t>
      </w:r>
    </w:p>
    <w:p w14:paraId="314562C5" w14:textId="77777777" w:rsidR="00AF17DB" w:rsidRDefault="00AF17DB" w:rsidP="00AF17DB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Инструкция по учету библиотечного фонда.</w:t>
      </w:r>
    </w:p>
    <w:p w14:paraId="4DEAE2C7" w14:textId="77777777" w:rsidR="00AF17DB" w:rsidRDefault="00AF17DB" w:rsidP="00AF17DB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Порядок замены утраченной или </w:t>
      </w:r>
      <w:proofErr w:type="spellStart"/>
      <w:proofErr w:type="gramStart"/>
      <w:r>
        <w:rPr>
          <w:rFonts w:ascii="Lucida Sans Unicode" w:hAnsi="Lucida Sans Unicode" w:cs="Lucida Sans Unicode"/>
          <w:color w:val="666666"/>
          <w:sz w:val="20"/>
          <w:szCs w:val="20"/>
        </w:rPr>
        <w:t>испорчен¬ной</w:t>
      </w:r>
      <w:proofErr w:type="spellEnd"/>
      <w:proofErr w:type="gram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литературы.</w:t>
      </w:r>
    </w:p>
    <w:p w14:paraId="470AC382" w14:textId="77777777" w:rsidR="00AF17DB" w:rsidRDefault="00AF17DB" w:rsidP="00AF17DB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Инструкция о порядке выдачи учебников учащимся на дом и на учебные занятия.</w:t>
      </w:r>
    </w:p>
    <w:p w14:paraId="02FB3C8E" w14:textId="77777777" w:rsidR="00AF17DB" w:rsidRDefault="00AF17DB" w:rsidP="00AF17DB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Положение о Совете библиотеки (при их наличии).</w:t>
      </w:r>
    </w:p>
    <w:p w14:paraId="7B4EBD65" w14:textId="77777777" w:rsidR="00AF17DB" w:rsidRDefault="00AF17DB" w:rsidP="00AF17DB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Положение об активе библиотеки (при их наличии).</w:t>
      </w:r>
    </w:p>
    <w:p w14:paraId="16C4B32C" w14:textId="77777777" w:rsidR="00AF17DB" w:rsidRDefault="00AF17DB" w:rsidP="00AF17DB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Autospacing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Паспорт библиотеки общеобразовательного учреждения.</w:t>
      </w:r>
    </w:p>
    <w:p w14:paraId="131A638C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40" w:lineRule="atLeast"/>
      </w:pPr>
      <w:r>
        <w:rPr>
          <w:rFonts w:ascii="Lucida Sans Unicode" w:hAnsi="Lucida Sans Unicode" w:cs="Lucida Sans Unicode"/>
          <w:color w:val="01608E"/>
        </w:rPr>
        <w:t>САНИТАРНО-ЭПИДЕМИОЛОГИЧЕСКИЕ ТРЕБОВАНИЯ К УСЛОВИЯМ И ОРГАНИЗАЦИИ ОБУЧЕНИЯ В ОБЩЕОБРАЗОВАТЕЛЬНЫХ УЧРЕЖДЕНИЯХ САНИТАРНО-ЭПИДЕМИОЛОГИЧЕСКИЕ ПРАВИЛА И НОРМАТИВЫ</w:t>
      </w:r>
      <w:r>
        <w:rPr>
          <w:rFonts w:ascii="Lucida Sans Unicode" w:hAnsi="Lucida Sans Unicode" w:cs="Lucida Sans Unicode"/>
          <w:color w:val="01608E"/>
        </w:rPr>
        <w:br/>
        <w:t> САНПИН 2.4.2.2821-10</w:t>
      </w:r>
      <w:r>
        <w:rPr>
          <w:rFonts w:ascii="Lucida Sans Unicode" w:hAnsi="Lucida Sans Unicode" w:cs="Lucida Sans Unicode"/>
          <w:color w:val="01608E"/>
        </w:rPr>
        <w:br/>
        <w:t> (ИЗВЛЕЧЕНИЯ)</w:t>
      </w:r>
    </w:p>
    <w:p w14:paraId="7669AD0D" w14:textId="77777777" w:rsidR="00AF17DB" w:rsidRDefault="00AF17DB" w:rsidP="00AF17DB">
      <w:pPr>
        <w:pStyle w:val="a3"/>
        <w:shd w:val="clear" w:color="auto" w:fill="FFFFFF"/>
        <w:spacing w:before="225" w:beforeAutospacing="0" w:after="225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4.19. Тип библиотеки зависит от вида общеобразовательного учреждения и его </w:t>
      </w:r>
      <w:proofErr w:type="spellStart"/>
      <w:proofErr w:type="gramStart"/>
      <w:r>
        <w:rPr>
          <w:rFonts w:ascii="Lucida Sans Unicode" w:hAnsi="Lucida Sans Unicode" w:cs="Lucida Sans Unicode"/>
          <w:color w:val="666666"/>
          <w:sz w:val="20"/>
          <w:szCs w:val="20"/>
        </w:rPr>
        <w:t>вмести¬мости</w:t>
      </w:r>
      <w:proofErr w:type="spellEnd"/>
      <w:proofErr w:type="gramEnd"/>
      <w:r>
        <w:rPr>
          <w:rFonts w:ascii="Lucida Sans Unicode" w:hAnsi="Lucida Sans Unicode" w:cs="Lucida Sans Unicode"/>
          <w:color w:val="666666"/>
          <w:sz w:val="20"/>
          <w:szCs w:val="20"/>
        </w:rPr>
        <w:t>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общеобразовательного учреждения.</w:t>
      </w:r>
      <w:r>
        <w:rPr>
          <w:rFonts w:ascii="Lucida Sans Unicode" w:hAnsi="Lucida Sans Unicode" w:cs="Lucida Sans Unicode"/>
          <w:color w:val="666666"/>
          <w:sz w:val="20"/>
          <w:szCs w:val="20"/>
        </w:rPr>
        <w:br/>
        <w:t> Площадь библиотеки (</w:t>
      </w:r>
      <w:proofErr w:type="spellStart"/>
      <w:proofErr w:type="gramStart"/>
      <w:r>
        <w:rPr>
          <w:rFonts w:ascii="Lucida Sans Unicode" w:hAnsi="Lucida Sans Unicode" w:cs="Lucida Sans Unicode"/>
          <w:color w:val="666666"/>
          <w:sz w:val="20"/>
          <w:szCs w:val="20"/>
        </w:rPr>
        <w:t>информационно¬го</w:t>
      </w:r>
      <w:proofErr w:type="spellEnd"/>
      <w:proofErr w:type="gram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центра) необходимо принимать из расчета не менее 0,6 м2 на одного обучающегося. 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14:paraId="4F20B898" w14:textId="77777777" w:rsidR="00AF17DB" w:rsidRDefault="00AF17DB" w:rsidP="00AF17DB">
      <w:pPr>
        <w:pStyle w:val="a3"/>
        <w:shd w:val="clear" w:color="auto" w:fill="FFFFFF"/>
        <w:spacing w:before="225" w:beforeAutospacing="0" w:after="225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14:paraId="35567636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10" w:lineRule="atLeast"/>
      </w:pPr>
      <w:r>
        <w:rPr>
          <w:rFonts w:ascii="Lucida Sans Unicode" w:hAnsi="Lucida Sans Unicode" w:cs="Lucida Sans Unicode"/>
          <w:color w:val="444444"/>
          <w:sz w:val="21"/>
          <w:szCs w:val="21"/>
        </w:rPr>
        <w:lastRenderedPageBreak/>
        <w:t>РЕКОМЕНДАЦИИ К ОРГАНИЗАЦИИ И РЕЖИМУ РАБОТЫ ГРУПП ПРОДЛЕННОГО ДНЯ. ВНЕУРОЧНАЯ ДЕЯТЕЛЬНОСТЬ</w:t>
      </w:r>
    </w:p>
    <w:p w14:paraId="5101CB09" w14:textId="77777777" w:rsidR="00AF17DB" w:rsidRDefault="00AF17DB" w:rsidP="00AF17DB">
      <w:pPr>
        <w:pStyle w:val="a3"/>
        <w:shd w:val="clear" w:color="auto" w:fill="FFFFFF"/>
        <w:spacing w:before="225" w:beforeAutospacing="0" w:after="225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библиотеку, а </w:t>
      </w:r>
      <w:proofErr w:type="spellStart"/>
      <w:r>
        <w:rPr>
          <w:rFonts w:ascii="Lucida Sans Unicode" w:hAnsi="Lucida Sans Unicode" w:cs="Lucida Sans Unicode"/>
          <w:color w:val="666666"/>
          <w:sz w:val="20"/>
          <w:szCs w:val="20"/>
        </w:rPr>
        <w:t>так¬же</w:t>
      </w:r>
      <w:proofErr w:type="spell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помещения близко расположенных домов культуры, центры детского досуга, спортивные сооружения, стадионы.</w:t>
      </w:r>
    </w:p>
    <w:p w14:paraId="4CD6F4CE" w14:textId="77777777" w:rsidR="00AF17DB" w:rsidRDefault="00AF17DB" w:rsidP="00AF17DB">
      <w:pPr>
        <w:pStyle w:val="a3"/>
        <w:shd w:val="clear" w:color="auto" w:fill="FFFFFF"/>
        <w:spacing w:before="300" w:beforeAutospacing="0" w:after="300" w:afterAutospacing="0" w:line="240" w:lineRule="atLeast"/>
      </w:pPr>
      <w:r>
        <w:rPr>
          <w:rFonts w:ascii="Lucida Sans Unicode" w:hAnsi="Lucida Sans Unicode" w:cs="Lucida Sans Unicode"/>
          <w:color w:val="01608E"/>
        </w:rPr>
        <w:t>ПРАВИЛА ПОЖАРНОЙ БЕЗОПАСНОСТИ ДЛЯ УЧРЕЖДЕНИЙ КУЛЬТУРЫ РОССИЙСКОЙ ФЕДЕРАЦИИ ВППБ 13-01-94</w:t>
      </w:r>
      <w:r>
        <w:rPr>
          <w:rFonts w:ascii="Lucida Sans Unicode" w:hAnsi="Lucida Sans Unicode" w:cs="Lucida Sans Unicode"/>
          <w:color w:val="01608E"/>
        </w:rPr>
        <w:br/>
        <w:t> (ИЗВЛЕЧЕНИЯ)</w:t>
      </w:r>
    </w:p>
    <w:p w14:paraId="6D7A692F" w14:textId="77777777" w:rsidR="00AF17DB" w:rsidRDefault="00AF17DB" w:rsidP="00AF17DB">
      <w:pPr>
        <w:pStyle w:val="a3"/>
        <w:shd w:val="clear" w:color="auto" w:fill="FFFFFF"/>
        <w:spacing w:before="225" w:beforeAutospacing="0" w:after="225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>1.19. Стеллажи для хранения книг и фондов в музеях, библиотеках и других учреждениях культуры должны быть металлические.</w:t>
      </w:r>
    </w:p>
    <w:p w14:paraId="0C2234ED" w14:textId="77777777" w:rsidR="00AF17DB" w:rsidRDefault="00AF17DB" w:rsidP="00AF17DB">
      <w:pPr>
        <w:pStyle w:val="a3"/>
        <w:shd w:val="clear" w:color="auto" w:fill="FFFFFF"/>
        <w:spacing w:before="225" w:beforeAutospacing="0" w:after="0" w:afterAutospacing="0" w:line="300" w:lineRule="atLeast"/>
      </w:pPr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5.1.12. В хранилищах книжных фондов музеев и библиотек должны быть обеспечены </w:t>
      </w:r>
      <w:proofErr w:type="spellStart"/>
      <w:proofErr w:type="gramStart"/>
      <w:r>
        <w:rPr>
          <w:rFonts w:ascii="Lucida Sans Unicode" w:hAnsi="Lucida Sans Unicode" w:cs="Lucida Sans Unicode"/>
          <w:color w:val="666666"/>
          <w:sz w:val="20"/>
          <w:szCs w:val="20"/>
        </w:rPr>
        <w:t>про¬ходы</w:t>
      </w:r>
      <w:proofErr w:type="spellEnd"/>
      <w:proofErr w:type="gramEnd"/>
      <w:r>
        <w:rPr>
          <w:rFonts w:ascii="Lucida Sans Unicode" w:hAnsi="Lucida Sans Unicode" w:cs="Lucida Sans Unicode"/>
          <w:color w:val="666666"/>
          <w:sz w:val="20"/>
          <w:szCs w:val="20"/>
        </w:rPr>
        <w:t xml:space="preserve"> между стеллажами: главный проход - 1,2 м, рабочие - 0,75 м, а также боковые обходы между стеной и стеллажами - не менее чем по 0,5 м.</w:t>
      </w:r>
    </w:p>
    <w:p w14:paraId="17551D86" w14:textId="77777777" w:rsidR="00AF17DB" w:rsidRDefault="00AF17DB" w:rsidP="00AF17DB">
      <w:pPr>
        <w:pStyle w:val="a3"/>
        <w:spacing w:before="0" w:beforeAutospacing="0" w:after="200" w:afterAutospacing="0"/>
      </w:pPr>
      <w:r>
        <w:t> </w:t>
      </w:r>
    </w:p>
    <w:p w14:paraId="096937AC" w14:textId="77777777" w:rsidR="00F26CFF" w:rsidRDefault="00F26CFF"/>
    <w:sectPr w:rsidR="00F2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7ED"/>
    <w:multiLevelType w:val="multilevel"/>
    <w:tmpl w:val="9EB2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B3560"/>
    <w:multiLevelType w:val="multilevel"/>
    <w:tmpl w:val="DA70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B03EA"/>
    <w:multiLevelType w:val="multilevel"/>
    <w:tmpl w:val="D400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877EF"/>
    <w:multiLevelType w:val="multilevel"/>
    <w:tmpl w:val="B584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5222D"/>
    <w:multiLevelType w:val="multilevel"/>
    <w:tmpl w:val="9948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777EA"/>
    <w:multiLevelType w:val="multilevel"/>
    <w:tmpl w:val="1F56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223077">
    <w:abstractNumId w:val="2"/>
  </w:num>
  <w:num w:numId="2" w16cid:durableId="1525948117">
    <w:abstractNumId w:val="5"/>
  </w:num>
  <w:num w:numId="3" w16cid:durableId="1623027032">
    <w:abstractNumId w:val="0"/>
  </w:num>
  <w:num w:numId="4" w16cid:durableId="1457528875">
    <w:abstractNumId w:val="1"/>
  </w:num>
  <w:num w:numId="5" w16cid:durableId="354617192">
    <w:abstractNumId w:val="3"/>
  </w:num>
  <w:num w:numId="6" w16cid:durableId="522868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CB"/>
    <w:rsid w:val="008946CB"/>
    <w:rsid w:val="00AF17DB"/>
    <w:rsid w:val="00CB2A06"/>
    <w:rsid w:val="00F2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6F1A6-7781-4E7B-AC17-E6287CF7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0154,bqiaagaaeyqcaaagiaiaaaorqgeabz9faqaaaaaaaaaaaaaaaaaaaaaaaaaaaaaaaaaaaaaaaaaaaaaaaaaaaaaaaaaaaaaaaaaaaaaaaaaaaaaaaaaaaaaaaaaaaaaaaaaaaaaaaaaaaaaaaaaaaaaaaaaaaaaaaaaaaaaaaaaaaaaaaaaaaaaaaaaaaaaaaaaaaaaaaaaaaaaaaaaaaaaaaaaaaaaaaaaaaaa"/>
    <w:basedOn w:val="a"/>
    <w:rsid w:val="00AF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F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2024-06-24T17:53:00Z</dcterms:created>
  <dcterms:modified xsi:type="dcterms:W3CDTF">2024-06-24T17:53:00Z</dcterms:modified>
</cp:coreProperties>
</file>